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4" w:name="_GoBack"/>
      <w:bookmarkEnd w:id="4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</w:p>
    <w:bookmarkEnd w:id="1"/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spacing w:line="580" w:lineRule="exact"/>
        <w:ind w:firstLine="560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王建国，男，55</w:t>
      </w:r>
      <w:r>
        <w:rPr>
          <w:rFonts w:ascii="仿宋" w:hAnsi="仿宋" w:eastAsia="仿宋" w:cs="Times New Roman"/>
          <w:color w:val="auto"/>
          <w:sz w:val="28"/>
          <w:szCs w:val="28"/>
        </w:rPr>
        <w:t>岁，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患有</w:t>
      </w:r>
      <w:bookmarkStart w:id="2" w:name="_Hlk67202429"/>
      <w:r>
        <w:rPr>
          <w:rFonts w:hint="eastAsia" w:ascii="仿宋" w:hAnsi="仿宋" w:eastAsia="仿宋" w:cs="Times New Roman"/>
          <w:color w:val="auto"/>
          <w:sz w:val="28"/>
          <w:szCs w:val="28"/>
        </w:rPr>
        <w:t>类风湿关节炎</w:t>
      </w:r>
      <w:bookmarkEnd w:id="2"/>
      <w:r>
        <w:rPr>
          <w:rFonts w:hint="eastAsia" w:ascii="仿宋" w:hAnsi="仿宋" w:eastAsia="仿宋" w:cs="Times New Roman"/>
          <w:color w:val="auto"/>
          <w:sz w:val="28"/>
          <w:szCs w:val="28"/>
        </w:rPr>
        <w:t>3年余。3周</w:t>
      </w:r>
      <w:r>
        <w:rPr>
          <w:rFonts w:ascii="仿宋" w:hAnsi="仿宋" w:eastAsia="仿宋" w:cs="Times New Roman"/>
          <w:color w:val="auto"/>
          <w:sz w:val="28"/>
          <w:szCs w:val="28"/>
        </w:rPr>
        <w:t>前无明显诱因突然出现全身多关节肿痛，以膝关节、髋关节、腕关节、近端指间关节为主，有晨僵（大于1小时），指间关节轻度变形，疼痛不能自行缓解</w:t>
      </w:r>
      <w:bookmarkStart w:id="3" w:name="_Hlk67205317"/>
      <w:r>
        <w:rPr>
          <w:rFonts w:hint="eastAsia" w:ascii="仿宋" w:hAnsi="仿宋" w:eastAsia="仿宋" w:cs="Times New Roman"/>
          <w:color w:val="auto"/>
          <w:sz w:val="28"/>
          <w:szCs w:val="28"/>
        </w:rPr>
        <w:t>，</w:t>
      </w:r>
      <w:r>
        <w:rPr>
          <w:rFonts w:ascii="仿宋" w:hAnsi="仿宋" w:eastAsia="仿宋" w:cs="Times New Roman"/>
          <w:color w:val="auto"/>
          <w:sz w:val="28"/>
          <w:szCs w:val="28"/>
        </w:rPr>
        <w:t>活动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明显</w:t>
      </w:r>
      <w:r>
        <w:rPr>
          <w:rFonts w:ascii="仿宋" w:hAnsi="仿宋" w:eastAsia="仿宋" w:cs="Times New Roman"/>
          <w:color w:val="auto"/>
          <w:sz w:val="28"/>
          <w:szCs w:val="28"/>
        </w:rPr>
        <w:t>受限</w:t>
      </w:r>
      <w:bookmarkEnd w:id="3"/>
      <w:r>
        <w:rPr>
          <w:rFonts w:hint="eastAsia" w:ascii="仿宋" w:hAnsi="仿宋" w:eastAsia="仿宋" w:cs="Times New Roman"/>
          <w:color w:val="auto"/>
          <w:sz w:val="28"/>
          <w:szCs w:val="28"/>
        </w:rPr>
        <w:t>，患者情绪低落、忧虑，门诊以类风湿关节炎收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住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院。</w:t>
      </w:r>
      <w:r>
        <w:rPr>
          <w:rFonts w:ascii="仿宋" w:hAnsi="仿宋" w:eastAsia="仿宋" w:cs="Times New Roman"/>
          <w:color w:val="auto"/>
          <w:sz w:val="28"/>
          <w:szCs w:val="28"/>
        </w:rPr>
        <w:t>查体：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生命体征正常，</w:t>
      </w:r>
      <w:r>
        <w:rPr>
          <w:rFonts w:ascii="仿宋" w:hAnsi="仿宋" w:eastAsia="仿宋" w:cs="Times New Roman"/>
          <w:color w:val="auto"/>
          <w:sz w:val="28"/>
          <w:szCs w:val="28"/>
        </w:rPr>
        <w:t>双腕稍肿胀，压痛阳性，双肩上举困难；双手部分掌指关节、近端指间关节轻度肿胀，有压痛，双手握拳障碍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。给予非甾体抗炎药、</w:t>
      </w:r>
      <w:r>
        <w:rPr>
          <w:rFonts w:ascii="仿宋" w:hAnsi="仿宋" w:eastAsia="仿宋" w:cs="Times New Roman"/>
          <w:color w:val="auto"/>
          <w:sz w:val="28"/>
          <w:szCs w:val="28"/>
        </w:rPr>
        <w:t>羟氯喹片、甲氨蝶呤片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等药物治疗</w:t>
      </w:r>
      <w:r>
        <w:rPr>
          <w:rFonts w:ascii="仿宋" w:hAnsi="仿宋" w:eastAsia="仿宋" w:cs="Times New Roman"/>
          <w:color w:val="auto"/>
          <w:sz w:val="28"/>
          <w:szCs w:val="28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治疗10天后，症状减轻，</w:t>
      </w:r>
      <w:r>
        <w:rPr>
          <w:rFonts w:ascii="仿宋" w:hAnsi="仿宋" w:eastAsia="仿宋" w:cs="Times New Roman"/>
          <w:color w:val="auto"/>
          <w:sz w:val="28"/>
          <w:szCs w:val="28"/>
        </w:rPr>
        <w:t>活动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中度</w:t>
      </w:r>
      <w:r>
        <w:rPr>
          <w:rFonts w:ascii="仿宋" w:hAnsi="仿宋" w:eastAsia="仿宋" w:cs="Times New Roman"/>
          <w:color w:val="auto"/>
          <w:sz w:val="28"/>
          <w:szCs w:val="28"/>
        </w:rPr>
        <w:t>受限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，但生活能自理。复查血沉为18</w:t>
      </w:r>
      <w:r>
        <w:rPr>
          <w:rFonts w:ascii="仿宋" w:hAnsi="仿宋" w:eastAsia="仿宋" w:cs="Times New Roman"/>
          <w:color w:val="auto"/>
          <w:sz w:val="28"/>
          <w:szCs w:val="28"/>
        </w:rPr>
        <w:t>mm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/小时，类风湿因子阴性。</w:t>
      </w:r>
    </w:p>
    <w:p>
      <w:pPr>
        <w:pStyle w:val="10"/>
        <w:framePr w:wrap="auto" w:vAnchor="margin" w:hAnchor="text" w:yAlign="inline"/>
        <w:spacing w:line="360" w:lineRule="auto"/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书写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撰写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反思报告。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请对患者治疗后的炎症活动期和关节功能分级进行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评估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请为患者进行预防关节失用的康复功能训练指导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在完成任务的过程中请为患者进行心理照护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1E7BB9"/>
    <w:rsid w:val="002B58AC"/>
    <w:rsid w:val="002F1885"/>
    <w:rsid w:val="003562AB"/>
    <w:rsid w:val="0043403F"/>
    <w:rsid w:val="005329D8"/>
    <w:rsid w:val="005662E7"/>
    <w:rsid w:val="00667277"/>
    <w:rsid w:val="006A5BEA"/>
    <w:rsid w:val="007244ED"/>
    <w:rsid w:val="00780F8A"/>
    <w:rsid w:val="00787D01"/>
    <w:rsid w:val="007B0AB6"/>
    <w:rsid w:val="00804B88"/>
    <w:rsid w:val="00835F7F"/>
    <w:rsid w:val="00840FD6"/>
    <w:rsid w:val="008820BC"/>
    <w:rsid w:val="00964928"/>
    <w:rsid w:val="009964A9"/>
    <w:rsid w:val="009C313A"/>
    <w:rsid w:val="00A25974"/>
    <w:rsid w:val="00BA376E"/>
    <w:rsid w:val="00BF1CEE"/>
    <w:rsid w:val="00CA6ED0"/>
    <w:rsid w:val="00D66E23"/>
    <w:rsid w:val="00DE2D34"/>
    <w:rsid w:val="00E00A62"/>
    <w:rsid w:val="00EE6B5F"/>
    <w:rsid w:val="00F12954"/>
    <w:rsid w:val="00FA5FD5"/>
    <w:rsid w:val="00FC04F6"/>
    <w:rsid w:val="0AE804C1"/>
    <w:rsid w:val="10752696"/>
    <w:rsid w:val="195E521C"/>
    <w:rsid w:val="24D12D46"/>
    <w:rsid w:val="27E17743"/>
    <w:rsid w:val="29D901DB"/>
    <w:rsid w:val="2CA42C29"/>
    <w:rsid w:val="2D935A90"/>
    <w:rsid w:val="2E037087"/>
    <w:rsid w:val="35246748"/>
    <w:rsid w:val="352D468A"/>
    <w:rsid w:val="357C62C0"/>
    <w:rsid w:val="38BF7329"/>
    <w:rsid w:val="38E47094"/>
    <w:rsid w:val="3D8D377E"/>
    <w:rsid w:val="417B506E"/>
    <w:rsid w:val="42AD0B52"/>
    <w:rsid w:val="553260A7"/>
    <w:rsid w:val="5AFA00CA"/>
    <w:rsid w:val="63130260"/>
    <w:rsid w:val="63D740B5"/>
    <w:rsid w:val="65A14D25"/>
    <w:rsid w:val="78FEE944"/>
    <w:rsid w:val="7CE34539"/>
    <w:rsid w:val="7D7170D0"/>
    <w:rsid w:val="7FFA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387</Words>
  <Characters>396</Characters>
  <Lines>2</Lines>
  <Paragraphs>1</Paragraphs>
  <TotalTime>0</TotalTime>
  <ScaleCrop>false</ScaleCrop>
  <LinksUpToDate>false</LinksUpToDate>
  <CharactersWithSpaces>398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2022-02-16T10:42:55Z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FD4744D6E240427996218DA854829E8A</vt:lpwstr>
  </property>
</Properties>
</file>