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</w:t>
      </w:r>
      <w:r>
        <w:rPr>
          <w:rFonts w:hint="default" w:ascii="仿宋" w:hAnsi="仿宋" w:eastAsia="仿宋" w:cs="仿宋"/>
          <w:b/>
          <w:bCs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年全国职业院校技能大赛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赛题十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男，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66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岁，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与老伴居住紫馨花园1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3栋206室，现由香坊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颐养院实施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居家照护。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照护评估中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基本信息：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出生年月:19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TW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TW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月；身高：1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TW"/>
        </w:rPr>
        <w:t>68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cm；体重：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TW"/>
        </w:rPr>
        <w:t>76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公斤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文化程度：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大专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婚姻：已婚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经济状况：退休金共计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000元/月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  <w:t xml:space="preserve">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兴趣爱好：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看电视、打麻将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饮食喜好：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抽烟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、喜食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肉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性格特点：性格开朗，与人交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工作经历：自大学毕业就在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国家电网工作，直至退休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家族谱：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个儿子，1个女儿；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本地工作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既往病史：高血压病10年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糖尿病9余年；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年前患“脑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梗死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目前状况：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钟爷爷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能正常沟通，能自行进食进水，左侧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肢体欠灵活能完成日常基本动作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，右侧肢体活动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正常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康复后能床旁站立自行行走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目前因足下垂原因行走不利，正以弹力足踝矫形器矫正，老人对行走状况不满意，情绪反复，近期血压波动大。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早上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8:00护理员为老年人测量血压；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上午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:00护理员协助老年人穿脱弹力足踝矫形器；下午15:00指导老年人制作记忆相册。护理员根据老人近期情况进一步改进持续照护计划。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【参赛选手任务】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  <w:t>1.请根据案例完成生活照护模块实践操作任务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  <w:t>2.请根据案例完成基础照护模块实践操作任务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  <w:t>3.请根据案例完成康复服务模块实践操作任务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  <w:t>4.请根据案例完成老年人持续改进照护计划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【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rPr>
          <w:rFonts w:ascii="仿宋_GB2312" w:hAnsi="仿宋_GB2312" w:eastAsia="仿宋_GB2312" w:cs="仿宋_GB2312"/>
          <w:sz w:val="28"/>
          <w:szCs w:val="28"/>
          <w:lang w:val="zh-TW" w:eastAsia="zh-TW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男，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2岁，现入住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怡安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养老院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01房间/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床。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【基本信息】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出生年月: 19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</w:rPr>
        <w:t>50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月；身高：1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cm；体重：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  <w:t>80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公斤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文化程度：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小学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婚姻：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丧偶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经济状况：退休金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3700元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月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兴趣爱好：听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戏曲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看电视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饮食喜好：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口味偏重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 xml:space="preserve">喜食咸菜                     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性格特点：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不善言辞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、不喜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求助，性子急，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工作经历：18岁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开始在煤矿从事一线工作直至退休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家族谱：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个儿子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儿子在国外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既往病史：高血压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20年，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脑梗死后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认知功能障碍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年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目前状况：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夏爷爷左侧肢体活动不便，右侧肢体活动基本正常，能床旁坐起站立，但双下肢无力，难以行走；目前老人卧床为主，大小便时有失禁，仍着纸尿裤，老人情绪不佳；最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记忆力下降明显，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忘记自己还有一个儿子在国外，忘记照护者的名字，偶尔有反复询问的行为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早上8:00护理员为卧床老年人更换纸尿裤；上午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:00护理员利用简易辅具指导老年人下肢肌力训练；下午15:00老人床旁自行坐起时，不慎打翻床头茶水杯，烫伤手背部皮肤，为老年人进行现场急救处理。护理员根据老人近期情况进一步改进持续照护计划。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CN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【参赛选手任务】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【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78E38"/>
    <w:rsid w:val="00363FAF"/>
    <w:rsid w:val="0465025A"/>
    <w:rsid w:val="0C33133E"/>
    <w:rsid w:val="11462871"/>
    <w:rsid w:val="198E2E15"/>
    <w:rsid w:val="228A46CE"/>
    <w:rsid w:val="23CD7082"/>
    <w:rsid w:val="35C78E38"/>
    <w:rsid w:val="3D1B0A48"/>
    <w:rsid w:val="459527F9"/>
    <w:rsid w:val="47131023"/>
    <w:rsid w:val="66AF0431"/>
    <w:rsid w:val="6E56E3AB"/>
    <w:rsid w:val="6FA27668"/>
    <w:rsid w:val="70501F38"/>
    <w:rsid w:val="7AA634A2"/>
    <w:rsid w:val="EE1D9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 w:hAnsi="Calibri" w:eastAsia="仿宋_GB2312" w:cs="Times New Roman"/>
      <w:sz w:val="32"/>
    </w:rPr>
  </w:style>
  <w:style w:type="paragraph" w:styleId="3">
    <w:name w:val="Body Text"/>
    <w:basedOn w:val="1"/>
    <w:qFormat/>
    <w:uiPriority w:val="0"/>
    <w:rPr>
      <w:rFonts w:ascii="仿宋_GB2312" w:hAnsi="Calibri" w:eastAsia="仿宋_GB2312" w:cs="Times New Roman"/>
      <w:sz w:val="32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eastAsia="Calibri" w:cs="Calibri" w:asciiTheme="minorHAnsi" w:hAnsiTheme="minorHAns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2021-12-03T19:40:00Z</dcterms:created>
  <dc:creator>cj</dc:creator>
  <cp:lastModifiedBy> </cp:lastModifiedBy>
  <dcterms:modified xsi:type="dcterms:W3CDTF">2022-02-17T23:33:33Z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BD4DB7A3B31A42BBA17EECBD8EBFA219</vt:lpwstr>
  </property>
</Properties>
</file>